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A6F10" w14:textId="2C478D09" w:rsidR="00A37D50" w:rsidRPr="005B1515" w:rsidRDefault="009218F1" w:rsidP="005B1515">
      <w:pPr>
        <w:spacing w:after="0"/>
        <w:jc w:val="center"/>
        <w:rPr>
          <w:rFonts w:ascii="Times New Roman" w:hAnsi="Times New Roman" w:cs="Times New Roman"/>
          <w:b/>
          <w:noProof/>
          <w:sz w:val="24"/>
          <w:szCs w:val="24"/>
        </w:rPr>
      </w:pPr>
      <w:r w:rsidRPr="005B1515">
        <w:rPr>
          <w:rFonts w:ascii="Times New Roman" w:hAnsi="Times New Roman" w:cs="Times New Roman"/>
          <w:b/>
          <w:noProof/>
          <w:sz w:val="24"/>
          <w:szCs w:val="24"/>
        </w:rPr>
        <w:drawing>
          <wp:anchor distT="0" distB="0" distL="114300" distR="114300" simplePos="0" relativeHeight="251658240" behindDoc="0" locked="0" layoutInCell="1" allowOverlap="1" wp14:anchorId="47B73459" wp14:editId="5A600F99">
            <wp:simplePos x="0" y="0"/>
            <wp:positionH relativeFrom="column">
              <wp:posOffset>-219075</wp:posOffset>
            </wp:positionH>
            <wp:positionV relativeFrom="paragraph">
              <wp:posOffset>-914400</wp:posOffset>
            </wp:positionV>
            <wp:extent cx="1334785" cy="790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CP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4785" cy="790575"/>
                    </a:xfrm>
                    <a:prstGeom prst="rect">
                      <a:avLst/>
                    </a:prstGeom>
                  </pic:spPr>
                </pic:pic>
              </a:graphicData>
            </a:graphic>
            <wp14:sizeRelH relativeFrom="margin">
              <wp14:pctWidth>0</wp14:pctWidth>
            </wp14:sizeRelH>
            <wp14:sizeRelV relativeFrom="margin">
              <wp14:pctHeight>0</wp14:pctHeight>
            </wp14:sizeRelV>
          </wp:anchor>
        </w:drawing>
      </w:r>
      <w:r w:rsidR="005B1515" w:rsidRPr="005B1515">
        <w:rPr>
          <w:rFonts w:ascii="Times New Roman" w:hAnsi="Times New Roman" w:cs="Times New Roman"/>
          <w:b/>
          <w:noProof/>
          <w:sz w:val="24"/>
          <w:szCs w:val="24"/>
        </w:rPr>
        <w:t xml:space="preserve">Vermillion County Public Library </w:t>
      </w:r>
    </w:p>
    <w:p w14:paraId="52C7DA3A" w14:textId="13A38000" w:rsidR="005B1515" w:rsidRPr="005B1515" w:rsidRDefault="005B1515" w:rsidP="005B1515">
      <w:pPr>
        <w:spacing w:after="0"/>
        <w:jc w:val="center"/>
        <w:rPr>
          <w:rFonts w:ascii="Times New Roman" w:hAnsi="Times New Roman" w:cs="Times New Roman"/>
          <w:b/>
          <w:noProof/>
          <w:sz w:val="24"/>
          <w:szCs w:val="24"/>
        </w:rPr>
      </w:pPr>
      <w:r w:rsidRPr="005B1515">
        <w:rPr>
          <w:rFonts w:ascii="Times New Roman" w:hAnsi="Times New Roman" w:cs="Times New Roman"/>
          <w:b/>
          <w:noProof/>
          <w:sz w:val="24"/>
          <w:szCs w:val="24"/>
        </w:rPr>
        <w:t>Board of Trustees Meeting</w:t>
      </w:r>
    </w:p>
    <w:p w14:paraId="738F3115" w14:textId="47FD906A" w:rsidR="005B1515" w:rsidRPr="005B1515" w:rsidRDefault="005B1515" w:rsidP="005B1515">
      <w:pPr>
        <w:spacing w:after="0"/>
        <w:jc w:val="center"/>
        <w:rPr>
          <w:rFonts w:ascii="Times New Roman" w:hAnsi="Times New Roman" w:cs="Times New Roman"/>
          <w:b/>
          <w:sz w:val="24"/>
          <w:szCs w:val="24"/>
        </w:rPr>
      </w:pPr>
      <w:r w:rsidRPr="005B1515">
        <w:rPr>
          <w:rFonts w:ascii="Times New Roman" w:hAnsi="Times New Roman" w:cs="Times New Roman"/>
          <w:b/>
          <w:noProof/>
          <w:sz w:val="24"/>
          <w:szCs w:val="24"/>
        </w:rPr>
        <w:t>Thursday, May 14, 2026</w:t>
      </w:r>
    </w:p>
    <w:p w14:paraId="164370B6" w14:textId="1D9F426F" w:rsidR="009218F1" w:rsidRDefault="005B1515" w:rsidP="00D047F2">
      <w:pPr>
        <w:spacing w:after="0" w:line="240" w:lineRule="auto"/>
        <w:rPr>
          <w:rFonts w:ascii="Times New Roman" w:hAnsi="Times New Roman" w:cs="Times New Roman"/>
          <w:b/>
          <w:sz w:val="24"/>
          <w:szCs w:val="24"/>
        </w:rPr>
      </w:pPr>
      <w:r>
        <w:rPr>
          <w:rFonts w:ascii="Times New Roman" w:hAnsi="Times New Roman" w:cs="Times New Roman"/>
          <w:b/>
          <w:sz w:val="24"/>
          <w:szCs w:val="24"/>
        </w:rPr>
        <w:t>Determination of Quorum</w:t>
      </w:r>
    </w:p>
    <w:p w14:paraId="3447BCED" w14:textId="77333834" w:rsidR="00D44A27" w:rsidRDefault="005B1515" w:rsidP="00D047F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With determination of quorum, president David Aukerman called the meeting to order. Board members present: David Aukerman, Angie Crowder, Sandy Milligan, Robert Henry, Brian Brasker, and Connie Warner.</w:t>
      </w:r>
    </w:p>
    <w:p w14:paraId="3F279C86" w14:textId="77777777" w:rsidR="00D44A27" w:rsidRDefault="009218F1" w:rsidP="00D44A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DACA502" w14:textId="132E8EB3" w:rsidR="00D44A27" w:rsidRDefault="005B1515" w:rsidP="00D44A2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Secretary’s Report</w:t>
      </w:r>
    </w:p>
    <w:p w14:paraId="13431FE3" w14:textId="7D29D547" w:rsidR="00D44A27" w:rsidRDefault="005B1515" w:rsidP="00D047F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All members stated they have read the minutes from the last meeting. Brian found a couple mistakes in the report. Rita will amend those minutes. A motion was made by Robert to accept the report, seconded by Brian, motion passed. </w:t>
      </w:r>
    </w:p>
    <w:p w14:paraId="112AF925" w14:textId="77777777" w:rsidR="00D44A27" w:rsidRDefault="00D44A27" w:rsidP="00D44A27">
      <w:pPr>
        <w:spacing w:after="0" w:line="240" w:lineRule="auto"/>
        <w:jc w:val="both"/>
        <w:rPr>
          <w:rFonts w:ascii="Times New Roman" w:hAnsi="Times New Roman" w:cs="Times New Roman"/>
          <w:sz w:val="24"/>
          <w:szCs w:val="24"/>
        </w:rPr>
      </w:pPr>
    </w:p>
    <w:p w14:paraId="38A4C454" w14:textId="62FD3478" w:rsidR="00D44A27" w:rsidRDefault="005B1515" w:rsidP="00D44A2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Bookkeeper’s Report</w:t>
      </w:r>
    </w:p>
    <w:p w14:paraId="0DEEEC06" w14:textId="1881914F" w:rsidR="00D44A27" w:rsidRDefault="005B1515" w:rsidP="005B1515">
      <w:pPr>
        <w:spacing w:after="0" w:line="240" w:lineRule="auto"/>
        <w:ind w:firstLine="720"/>
        <w:jc w:val="both"/>
        <w:rPr>
          <w:rFonts w:ascii="Times New Roman" w:hAnsi="Times New Roman" w:cs="Times New Roman"/>
          <w:sz w:val="24"/>
        </w:rPr>
      </w:pPr>
      <w:r>
        <w:rPr>
          <w:rFonts w:ascii="Times New Roman" w:hAnsi="Times New Roman" w:cs="Times New Roman"/>
          <w:sz w:val="24"/>
        </w:rPr>
        <w:t>Misty presented the report.</w:t>
      </w:r>
    </w:p>
    <w:tbl>
      <w:tblPr>
        <w:tblpPr w:leftFromText="180" w:rightFromText="180" w:vertAnchor="text" w:horzAnchor="page" w:tblpX="1405" w:tblpY="48"/>
        <w:tblW w:w="8159" w:type="dxa"/>
        <w:tblLook w:val="04A0" w:firstRow="1" w:lastRow="0" w:firstColumn="1" w:lastColumn="0" w:noHBand="0" w:noVBand="1"/>
      </w:tblPr>
      <w:tblGrid>
        <w:gridCol w:w="5412"/>
        <w:gridCol w:w="2747"/>
      </w:tblGrid>
      <w:tr w:rsidR="005B1515" w:rsidRPr="005B1515" w14:paraId="2A063E33" w14:textId="77777777" w:rsidTr="005B1515">
        <w:trPr>
          <w:trHeight w:val="343"/>
        </w:trPr>
        <w:tc>
          <w:tcPr>
            <w:tcW w:w="5412" w:type="dxa"/>
            <w:tcBorders>
              <w:top w:val="single" w:sz="8" w:space="0" w:color="auto"/>
              <w:left w:val="single" w:sz="8" w:space="0" w:color="auto"/>
              <w:bottom w:val="single" w:sz="8" w:space="0" w:color="auto"/>
              <w:right w:val="single" w:sz="8" w:space="0" w:color="auto"/>
            </w:tcBorders>
            <w:noWrap/>
            <w:vAlign w:val="bottom"/>
            <w:hideMark/>
          </w:tcPr>
          <w:p w14:paraId="19D6070E"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Bank 1: First Financial</w:t>
            </w:r>
          </w:p>
        </w:tc>
        <w:tc>
          <w:tcPr>
            <w:tcW w:w="2747" w:type="dxa"/>
            <w:tcBorders>
              <w:top w:val="single" w:sz="8" w:space="0" w:color="auto"/>
              <w:left w:val="nil"/>
              <w:bottom w:val="single" w:sz="8" w:space="0" w:color="auto"/>
              <w:right w:val="single" w:sz="8" w:space="0" w:color="auto"/>
            </w:tcBorders>
            <w:noWrap/>
            <w:vAlign w:val="bottom"/>
            <w:hideMark/>
          </w:tcPr>
          <w:p w14:paraId="42D96BB8" w14:textId="77777777" w:rsidR="005B1515" w:rsidRPr="005B1515" w:rsidRDefault="005B1515" w:rsidP="005B1515">
            <w:pPr>
              <w:spacing w:after="0" w:line="240" w:lineRule="auto"/>
              <w:rPr>
                <w:rFonts w:ascii="Calibri" w:eastAsia="Times New Roman" w:hAnsi="Calibri" w:cs="Calibri"/>
                <w:color w:val="000000"/>
              </w:rPr>
            </w:pPr>
            <w:r w:rsidRPr="005B1515">
              <w:rPr>
                <w:rFonts w:ascii="Calibri" w:eastAsia="Times New Roman" w:hAnsi="Calibri" w:cs="Calibri"/>
                <w:color w:val="000000"/>
              </w:rPr>
              <w:t> </w:t>
            </w:r>
          </w:p>
        </w:tc>
      </w:tr>
      <w:tr w:rsidR="005B1515" w:rsidRPr="005B1515" w14:paraId="57020985" w14:textId="77777777" w:rsidTr="005B1515">
        <w:trPr>
          <w:trHeight w:val="332"/>
        </w:trPr>
        <w:tc>
          <w:tcPr>
            <w:tcW w:w="5412" w:type="dxa"/>
            <w:tcBorders>
              <w:top w:val="nil"/>
              <w:left w:val="single" w:sz="8" w:space="0" w:color="auto"/>
              <w:bottom w:val="single" w:sz="4" w:space="0" w:color="auto"/>
              <w:right w:val="single" w:sz="8" w:space="0" w:color="auto"/>
            </w:tcBorders>
            <w:vAlign w:val="bottom"/>
            <w:hideMark/>
          </w:tcPr>
          <w:p w14:paraId="4C8CE186"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March end of Month Balance: </w:t>
            </w:r>
          </w:p>
        </w:tc>
        <w:tc>
          <w:tcPr>
            <w:tcW w:w="2747" w:type="dxa"/>
            <w:tcBorders>
              <w:top w:val="nil"/>
              <w:left w:val="nil"/>
              <w:bottom w:val="single" w:sz="4" w:space="0" w:color="auto"/>
              <w:right w:val="single" w:sz="8" w:space="0" w:color="auto"/>
            </w:tcBorders>
            <w:noWrap/>
            <w:vAlign w:val="center"/>
            <w:hideMark/>
          </w:tcPr>
          <w:p w14:paraId="53B4B7F5" w14:textId="77777777" w:rsidR="005B1515" w:rsidRPr="005B1515" w:rsidRDefault="005B1515" w:rsidP="005B1515">
            <w:pPr>
              <w:spacing w:after="0" w:line="240" w:lineRule="auto"/>
              <w:jc w:val="right"/>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$873,060.30 </w:t>
            </w:r>
          </w:p>
        </w:tc>
      </w:tr>
      <w:tr w:rsidR="005B1515" w:rsidRPr="005B1515" w14:paraId="1F428089" w14:textId="77777777" w:rsidTr="005B1515">
        <w:trPr>
          <w:trHeight w:val="332"/>
        </w:trPr>
        <w:tc>
          <w:tcPr>
            <w:tcW w:w="5412" w:type="dxa"/>
            <w:tcBorders>
              <w:top w:val="nil"/>
              <w:left w:val="single" w:sz="8" w:space="0" w:color="auto"/>
              <w:bottom w:val="single" w:sz="4" w:space="0" w:color="auto"/>
              <w:right w:val="single" w:sz="8" w:space="0" w:color="auto"/>
            </w:tcBorders>
            <w:noWrap/>
            <w:vAlign w:val="bottom"/>
            <w:hideMark/>
          </w:tcPr>
          <w:p w14:paraId="04341327"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April Expenditures: </w:t>
            </w:r>
          </w:p>
        </w:tc>
        <w:tc>
          <w:tcPr>
            <w:tcW w:w="2747" w:type="dxa"/>
            <w:tcBorders>
              <w:top w:val="nil"/>
              <w:left w:val="nil"/>
              <w:bottom w:val="single" w:sz="4" w:space="0" w:color="auto"/>
              <w:right w:val="single" w:sz="8" w:space="0" w:color="auto"/>
            </w:tcBorders>
            <w:noWrap/>
            <w:vAlign w:val="bottom"/>
            <w:hideMark/>
          </w:tcPr>
          <w:p w14:paraId="5CCF7EDB" w14:textId="77777777" w:rsidR="005B1515" w:rsidRPr="005B1515" w:rsidRDefault="005B1515" w:rsidP="005B1515">
            <w:pPr>
              <w:spacing w:after="0" w:line="240" w:lineRule="auto"/>
              <w:jc w:val="right"/>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FF0000"/>
                <w:sz w:val="28"/>
                <w:szCs w:val="28"/>
              </w:rPr>
              <w:t>($184,858.33)</w:t>
            </w:r>
          </w:p>
        </w:tc>
      </w:tr>
      <w:tr w:rsidR="005B1515" w:rsidRPr="005B1515" w14:paraId="345A6B8D" w14:textId="77777777" w:rsidTr="005B1515">
        <w:trPr>
          <w:trHeight w:val="332"/>
        </w:trPr>
        <w:tc>
          <w:tcPr>
            <w:tcW w:w="5412" w:type="dxa"/>
            <w:tcBorders>
              <w:top w:val="nil"/>
              <w:left w:val="single" w:sz="8" w:space="0" w:color="auto"/>
              <w:bottom w:val="single" w:sz="4" w:space="0" w:color="auto"/>
              <w:right w:val="single" w:sz="8" w:space="0" w:color="auto"/>
            </w:tcBorders>
            <w:noWrap/>
            <w:vAlign w:val="bottom"/>
            <w:hideMark/>
          </w:tcPr>
          <w:p w14:paraId="5549CD9A"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April Deposits:</w:t>
            </w:r>
          </w:p>
        </w:tc>
        <w:tc>
          <w:tcPr>
            <w:tcW w:w="2747" w:type="dxa"/>
            <w:tcBorders>
              <w:top w:val="nil"/>
              <w:left w:val="nil"/>
              <w:bottom w:val="single" w:sz="4" w:space="0" w:color="auto"/>
              <w:right w:val="single" w:sz="8" w:space="0" w:color="auto"/>
            </w:tcBorders>
            <w:noWrap/>
            <w:vAlign w:val="bottom"/>
            <w:hideMark/>
          </w:tcPr>
          <w:p w14:paraId="0B6171E1" w14:textId="77777777" w:rsidR="005B1515" w:rsidRPr="005B1515" w:rsidRDefault="005B1515" w:rsidP="005B1515">
            <w:pPr>
              <w:spacing w:after="0" w:line="240" w:lineRule="auto"/>
              <w:jc w:val="right"/>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$8,610.03 </w:t>
            </w:r>
          </w:p>
        </w:tc>
      </w:tr>
      <w:tr w:rsidR="005B1515" w:rsidRPr="005B1515" w14:paraId="05D09A69" w14:textId="77777777" w:rsidTr="005B1515">
        <w:trPr>
          <w:trHeight w:val="343"/>
        </w:trPr>
        <w:tc>
          <w:tcPr>
            <w:tcW w:w="5412" w:type="dxa"/>
            <w:tcBorders>
              <w:top w:val="nil"/>
              <w:left w:val="single" w:sz="8" w:space="0" w:color="auto"/>
              <w:bottom w:val="single" w:sz="8" w:space="0" w:color="auto"/>
              <w:right w:val="single" w:sz="8" w:space="0" w:color="auto"/>
            </w:tcBorders>
            <w:noWrap/>
            <w:vAlign w:val="bottom"/>
            <w:hideMark/>
          </w:tcPr>
          <w:p w14:paraId="0BDCDD83"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Outstanding Checks:</w:t>
            </w:r>
          </w:p>
        </w:tc>
        <w:tc>
          <w:tcPr>
            <w:tcW w:w="2747" w:type="dxa"/>
            <w:tcBorders>
              <w:top w:val="nil"/>
              <w:left w:val="nil"/>
              <w:bottom w:val="single" w:sz="8" w:space="0" w:color="auto"/>
              <w:right w:val="single" w:sz="8" w:space="0" w:color="auto"/>
            </w:tcBorders>
            <w:noWrap/>
            <w:vAlign w:val="bottom"/>
            <w:hideMark/>
          </w:tcPr>
          <w:p w14:paraId="332AA389" w14:textId="77777777" w:rsidR="005B1515" w:rsidRPr="005B1515" w:rsidRDefault="005B1515" w:rsidP="005B1515">
            <w:pPr>
              <w:spacing w:after="0" w:line="240" w:lineRule="auto"/>
              <w:jc w:val="right"/>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$4,248.74 </w:t>
            </w:r>
          </w:p>
        </w:tc>
      </w:tr>
      <w:tr w:rsidR="005B1515" w:rsidRPr="005B1515" w14:paraId="52359B83" w14:textId="77777777" w:rsidTr="005B1515">
        <w:trPr>
          <w:trHeight w:val="343"/>
        </w:trPr>
        <w:tc>
          <w:tcPr>
            <w:tcW w:w="5412" w:type="dxa"/>
            <w:tcBorders>
              <w:top w:val="nil"/>
              <w:left w:val="single" w:sz="8" w:space="0" w:color="auto"/>
              <w:bottom w:val="nil"/>
              <w:right w:val="single" w:sz="8" w:space="0" w:color="auto"/>
            </w:tcBorders>
            <w:noWrap/>
            <w:vAlign w:val="bottom"/>
            <w:hideMark/>
          </w:tcPr>
          <w:p w14:paraId="2EC0673E"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w:t>
            </w:r>
          </w:p>
        </w:tc>
        <w:tc>
          <w:tcPr>
            <w:tcW w:w="2747" w:type="dxa"/>
            <w:tcBorders>
              <w:top w:val="nil"/>
              <w:left w:val="nil"/>
              <w:bottom w:val="nil"/>
              <w:right w:val="single" w:sz="8" w:space="0" w:color="auto"/>
            </w:tcBorders>
            <w:noWrap/>
            <w:vAlign w:val="bottom"/>
            <w:hideMark/>
          </w:tcPr>
          <w:p w14:paraId="264578BC"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w:t>
            </w:r>
          </w:p>
        </w:tc>
      </w:tr>
      <w:tr w:rsidR="005B1515" w:rsidRPr="005B1515" w14:paraId="5C2EB356" w14:textId="77777777" w:rsidTr="005B1515">
        <w:trPr>
          <w:trHeight w:val="343"/>
        </w:trPr>
        <w:tc>
          <w:tcPr>
            <w:tcW w:w="5412" w:type="dxa"/>
            <w:tcBorders>
              <w:top w:val="single" w:sz="8" w:space="0" w:color="auto"/>
              <w:left w:val="single" w:sz="8" w:space="0" w:color="auto"/>
              <w:bottom w:val="single" w:sz="8" w:space="0" w:color="auto"/>
              <w:right w:val="single" w:sz="8" w:space="0" w:color="auto"/>
            </w:tcBorders>
            <w:noWrap/>
            <w:vAlign w:val="bottom"/>
            <w:hideMark/>
          </w:tcPr>
          <w:p w14:paraId="6D9BDAE9"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Bank 2: Trust Indiana</w:t>
            </w:r>
          </w:p>
        </w:tc>
        <w:tc>
          <w:tcPr>
            <w:tcW w:w="2747" w:type="dxa"/>
            <w:tcBorders>
              <w:top w:val="single" w:sz="8" w:space="0" w:color="auto"/>
              <w:left w:val="nil"/>
              <w:bottom w:val="single" w:sz="8" w:space="0" w:color="auto"/>
              <w:right w:val="single" w:sz="8" w:space="0" w:color="auto"/>
            </w:tcBorders>
            <w:noWrap/>
            <w:vAlign w:val="bottom"/>
            <w:hideMark/>
          </w:tcPr>
          <w:p w14:paraId="0F2A132F"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w:t>
            </w:r>
          </w:p>
        </w:tc>
      </w:tr>
      <w:tr w:rsidR="005B1515" w:rsidRPr="005B1515" w14:paraId="027D44AB" w14:textId="77777777" w:rsidTr="005B1515">
        <w:trPr>
          <w:trHeight w:val="332"/>
        </w:trPr>
        <w:tc>
          <w:tcPr>
            <w:tcW w:w="5412" w:type="dxa"/>
            <w:tcBorders>
              <w:top w:val="nil"/>
              <w:left w:val="single" w:sz="8" w:space="0" w:color="auto"/>
              <w:bottom w:val="single" w:sz="4" w:space="0" w:color="auto"/>
              <w:right w:val="single" w:sz="8" w:space="0" w:color="auto"/>
            </w:tcBorders>
            <w:noWrap/>
            <w:vAlign w:val="bottom"/>
            <w:hideMark/>
          </w:tcPr>
          <w:p w14:paraId="06A2CC1A"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March end of Month Balance:</w:t>
            </w:r>
          </w:p>
        </w:tc>
        <w:tc>
          <w:tcPr>
            <w:tcW w:w="2747" w:type="dxa"/>
            <w:tcBorders>
              <w:top w:val="nil"/>
              <w:left w:val="nil"/>
              <w:bottom w:val="single" w:sz="4" w:space="0" w:color="auto"/>
              <w:right w:val="single" w:sz="8" w:space="0" w:color="auto"/>
            </w:tcBorders>
            <w:noWrap/>
            <w:vAlign w:val="bottom"/>
            <w:hideMark/>
          </w:tcPr>
          <w:p w14:paraId="2E7CBD77" w14:textId="77777777" w:rsidR="005B1515" w:rsidRPr="005B1515" w:rsidRDefault="005B1515" w:rsidP="005B1515">
            <w:pPr>
              <w:spacing w:after="0" w:line="240" w:lineRule="auto"/>
              <w:jc w:val="right"/>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$0.00 </w:t>
            </w:r>
          </w:p>
        </w:tc>
      </w:tr>
      <w:tr w:rsidR="005B1515" w:rsidRPr="005B1515" w14:paraId="680EF670" w14:textId="77777777" w:rsidTr="005B1515">
        <w:trPr>
          <w:trHeight w:val="332"/>
        </w:trPr>
        <w:tc>
          <w:tcPr>
            <w:tcW w:w="5412" w:type="dxa"/>
            <w:tcBorders>
              <w:top w:val="nil"/>
              <w:left w:val="single" w:sz="8" w:space="0" w:color="auto"/>
              <w:bottom w:val="single" w:sz="4" w:space="0" w:color="auto"/>
              <w:right w:val="single" w:sz="8" w:space="0" w:color="auto"/>
            </w:tcBorders>
            <w:noWrap/>
            <w:vAlign w:val="bottom"/>
            <w:hideMark/>
          </w:tcPr>
          <w:p w14:paraId="1ABFFDB5"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April Expenditures:</w:t>
            </w:r>
          </w:p>
        </w:tc>
        <w:tc>
          <w:tcPr>
            <w:tcW w:w="2747" w:type="dxa"/>
            <w:tcBorders>
              <w:top w:val="nil"/>
              <w:left w:val="nil"/>
              <w:bottom w:val="single" w:sz="4" w:space="0" w:color="auto"/>
              <w:right w:val="single" w:sz="8" w:space="0" w:color="auto"/>
            </w:tcBorders>
            <w:noWrap/>
            <w:vAlign w:val="bottom"/>
            <w:hideMark/>
          </w:tcPr>
          <w:p w14:paraId="5274DB54" w14:textId="77777777" w:rsidR="005B1515" w:rsidRPr="005B1515" w:rsidRDefault="005B1515" w:rsidP="005B1515">
            <w:pPr>
              <w:spacing w:after="0" w:line="240" w:lineRule="auto"/>
              <w:jc w:val="right"/>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$0.00 </w:t>
            </w:r>
          </w:p>
        </w:tc>
      </w:tr>
      <w:tr w:rsidR="005B1515" w:rsidRPr="005B1515" w14:paraId="497F083F" w14:textId="77777777" w:rsidTr="005B1515">
        <w:trPr>
          <w:trHeight w:val="343"/>
        </w:trPr>
        <w:tc>
          <w:tcPr>
            <w:tcW w:w="5412" w:type="dxa"/>
            <w:tcBorders>
              <w:top w:val="nil"/>
              <w:left w:val="single" w:sz="8" w:space="0" w:color="auto"/>
              <w:bottom w:val="single" w:sz="8" w:space="0" w:color="auto"/>
              <w:right w:val="single" w:sz="8" w:space="0" w:color="auto"/>
            </w:tcBorders>
            <w:noWrap/>
            <w:vAlign w:val="bottom"/>
            <w:hideMark/>
          </w:tcPr>
          <w:p w14:paraId="2111071F"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April Deposits:</w:t>
            </w:r>
          </w:p>
        </w:tc>
        <w:tc>
          <w:tcPr>
            <w:tcW w:w="2747" w:type="dxa"/>
            <w:tcBorders>
              <w:top w:val="nil"/>
              <w:left w:val="nil"/>
              <w:bottom w:val="single" w:sz="8" w:space="0" w:color="auto"/>
              <w:right w:val="single" w:sz="8" w:space="0" w:color="auto"/>
            </w:tcBorders>
            <w:noWrap/>
            <w:vAlign w:val="bottom"/>
            <w:hideMark/>
          </w:tcPr>
          <w:p w14:paraId="254B0156" w14:textId="77777777" w:rsidR="005B1515" w:rsidRPr="005B1515" w:rsidRDefault="005B1515" w:rsidP="005B1515">
            <w:pPr>
              <w:spacing w:after="0" w:line="240" w:lineRule="auto"/>
              <w:jc w:val="right"/>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$153,173.61 </w:t>
            </w:r>
          </w:p>
        </w:tc>
      </w:tr>
      <w:tr w:rsidR="005B1515" w:rsidRPr="005B1515" w14:paraId="7C6595C0" w14:textId="77777777" w:rsidTr="005B1515">
        <w:trPr>
          <w:trHeight w:val="332"/>
        </w:trPr>
        <w:tc>
          <w:tcPr>
            <w:tcW w:w="5412" w:type="dxa"/>
            <w:tcBorders>
              <w:top w:val="nil"/>
              <w:left w:val="single" w:sz="8" w:space="0" w:color="auto"/>
              <w:bottom w:val="single" w:sz="4" w:space="0" w:color="auto"/>
              <w:right w:val="single" w:sz="8" w:space="0" w:color="auto"/>
            </w:tcBorders>
            <w:noWrap/>
            <w:vAlign w:val="bottom"/>
            <w:hideMark/>
          </w:tcPr>
          <w:p w14:paraId="296C4815"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w:t>
            </w:r>
          </w:p>
        </w:tc>
        <w:tc>
          <w:tcPr>
            <w:tcW w:w="2747" w:type="dxa"/>
            <w:tcBorders>
              <w:top w:val="nil"/>
              <w:left w:val="nil"/>
              <w:bottom w:val="single" w:sz="4" w:space="0" w:color="auto"/>
              <w:right w:val="single" w:sz="8" w:space="0" w:color="auto"/>
            </w:tcBorders>
            <w:noWrap/>
            <w:vAlign w:val="bottom"/>
            <w:hideMark/>
          </w:tcPr>
          <w:p w14:paraId="3A161663"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w:t>
            </w:r>
          </w:p>
        </w:tc>
      </w:tr>
      <w:tr w:rsidR="005B1515" w:rsidRPr="005B1515" w14:paraId="7A0EDF67" w14:textId="77777777" w:rsidTr="005B1515">
        <w:trPr>
          <w:trHeight w:val="332"/>
        </w:trPr>
        <w:tc>
          <w:tcPr>
            <w:tcW w:w="5412" w:type="dxa"/>
            <w:tcBorders>
              <w:top w:val="nil"/>
              <w:left w:val="single" w:sz="8" w:space="0" w:color="auto"/>
              <w:bottom w:val="single" w:sz="4" w:space="0" w:color="auto"/>
              <w:right w:val="single" w:sz="8" w:space="0" w:color="auto"/>
            </w:tcBorders>
            <w:noWrap/>
            <w:vAlign w:val="bottom"/>
            <w:hideMark/>
          </w:tcPr>
          <w:p w14:paraId="602ED305"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Bank Balance: </w:t>
            </w:r>
          </w:p>
        </w:tc>
        <w:tc>
          <w:tcPr>
            <w:tcW w:w="2747" w:type="dxa"/>
            <w:tcBorders>
              <w:top w:val="nil"/>
              <w:left w:val="nil"/>
              <w:bottom w:val="single" w:sz="4" w:space="0" w:color="auto"/>
              <w:right w:val="single" w:sz="8" w:space="0" w:color="auto"/>
            </w:tcBorders>
            <w:shd w:val="clear" w:color="000000" w:fill="FFFF00"/>
            <w:noWrap/>
            <w:vAlign w:val="bottom"/>
            <w:hideMark/>
          </w:tcPr>
          <w:p w14:paraId="7F6252C9" w14:textId="77777777" w:rsidR="005B1515" w:rsidRPr="005B1515" w:rsidRDefault="005B1515" w:rsidP="005B1515">
            <w:pPr>
              <w:spacing w:after="0" w:line="240" w:lineRule="auto"/>
              <w:jc w:val="right"/>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xml:space="preserve">$849,985.61 </w:t>
            </w:r>
          </w:p>
        </w:tc>
      </w:tr>
      <w:tr w:rsidR="005B1515" w:rsidRPr="005B1515" w14:paraId="149D2706" w14:textId="77777777" w:rsidTr="005B1515">
        <w:trPr>
          <w:trHeight w:val="343"/>
        </w:trPr>
        <w:tc>
          <w:tcPr>
            <w:tcW w:w="5412" w:type="dxa"/>
            <w:tcBorders>
              <w:top w:val="nil"/>
              <w:left w:val="single" w:sz="8" w:space="0" w:color="auto"/>
              <w:bottom w:val="single" w:sz="8" w:space="0" w:color="auto"/>
              <w:right w:val="single" w:sz="8" w:space="0" w:color="auto"/>
            </w:tcBorders>
            <w:noWrap/>
            <w:vAlign w:val="bottom"/>
            <w:hideMark/>
          </w:tcPr>
          <w:p w14:paraId="279D7253"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w:t>
            </w:r>
          </w:p>
        </w:tc>
        <w:tc>
          <w:tcPr>
            <w:tcW w:w="2747" w:type="dxa"/>
            <w:tcBorders>
              <w:top w:val="nil"/>
              <w:left w:val="nil"/>
              <w:bottom w:val="single" w:sz="8" w:space="0" w:color="auto"/>
              <w:right w:val="single" w:sz="8" w:space="0" w:color="auto"/>
            </w:tcBorders>
            <w:noWrap/>
            <w:vAlign w:val="bottom"/>
            <w:hideMark/>
          </w:tcPr>
          <w:p w14:paraId="5E379006" w14:textId="77777777" w:rsidR="005B1515" w:rsidRPr="005B1515" w:rsidRDefault="005B1515" w:rsidP="005B1515">
            <w:pPr>
              <w:spacing w:after="0" w:line="240" w:lineRule="auto"/>
              <w:rPr>
                <w:rFonts w:ascii="Times New Roman" w:eastAsia="Times New Roman" w:hAnsi="Times New Roman" w:cs="Times New Roman"/>
                <w:color w:val="000000"/>
                <w:sz w:val="28"/>
                <w:szCs w:val="28"/>
              </w:rPr>
            </w:pPr>
            <w:r w:rsidRPr="005B1515">
              <w:rPr>
                <w:rFonts w:ascii="Times New Roman" w:eastAsia="Times New Roman" w:hAnsi="Times New Roman" w:cs="Times New Roman"/>
                <w:color w:val="000000"/>
                <w:sz w:val="28"/>
                <w:szCs w:val="28"/>
              </w:rPr>
              <w:t> </w:t>
            </w:r>
          </w:p>
        </w:tc>
      </w:tr>
    </w:tbl>
    <w:p w14:paraId="7E9C17EC" w14:textId="2438F29D" w:rsidR="005B1515" w:rsidRDefault="005B1515" w:rsidP="00D44A27">
      <w:pPr>
        <w:spacing w:after="0" w:line="240" w:lineRule="auto"/>
        <w:jc w:val="both"/>
        <w:rPr>
          <w:rFonts w:ascii="Times New Roman" w:hAnsi="Times New Roman" w:cs="Times New Roman"/>
          <w:sz w:val="24"/>
        </w:rPr>
      </w:pPr>
    </w:p>
    <w:p w14:paraId="65533893" w14:textId="77777777" w:rsidR="005B1515" w:rsidRDefault="005B1515" w:rsidP="00D44A27">
      <w:pPr>
        <w:spacing w:after="0" w:line="240" w:lineRule="auto"/>
        <w:jc w:val="both"/>
        <w:rPr>
          <w:rFonts w:ascii="Times New Roman" w:hAnsi="Times New Roman" w:cs="Times New Roman"/>
          <w:sz w:val="24"/>
        </w:rPr>
      </w:pPr>
    </w:p>
    <w:p w14:paraId="6C0A635B" w14:textId="77777777" w:rsidR="005B1515" w:rsidRPr="00D44A27" w:rsidRDefault="005B1515" w:rsidP="00D44A27">
      <w:pPr>
        <w:spacing w:after="0" w:line="240" w:lineRule="auto"/>
        <w:jc w:val="both"/>
        <w:rPr>
          <w:rFonts w:ascii="Times New Roman" w:hAnsi="Times New Roman" w:cs="Times New Roman"/>
          <w:sz w:val="24"/>
          <w:szCs w:val="24"/>
        </w:rPr>
      </w:pPr>
    </w:p>
    <w:p w14:paraId="4CBEA289" w14:textId="77777777" w:rsidR="00D047F2" w:rsidRDefault="00D047F2" w:rsidP="00D047F2">
      <w:pPr>
        <w:spacing w:after="0" w:line="240" w:lineRule="auto"/>
        <w:jc w:val="both"/>
        <w:rPr>
          <w:rFonts w:ascii="Times New Roman" w:hAnsi="Times New Roman" w:cs="Times New Roman"/>
          <w:b/>
          <w:color w:val="000000"/>
          <w:sz w:val="24"/>
        </w:rPr>
      </w:pPr>
    </w:p>
    <w:p w14:paraId="0010551F" w14:textId="77777777" w:rsidR="005B1515" w:rsidRDefault="005B1515" w:rsidP="00D047F2">
      <w:pPr>
        <w:spacing w:after="0" w:line="240" w:lineRule="auto"/>
        <w:jc w:val="both"/>
        <w:rPr>
          <w:rFonts w:ascii="Times New Roman" w:hAnsi="Times New Roman" w:cs="Times New Roman"/>
          <w:b/>
          <w:color w:val="000000"/>
          <w:sz w:val="24"/>
        </w:rPr>
      </w:pPr>
    </w:p>
    <w:p w14:paraId="08288FB6" w14:textId="77777777" w:rsidR="005B1515" w:rsidRDefault="005B1515" w:rsidP="00D047F2">
      <w:pPr>
        <w:spacing w:after="0" w:line="240" w:lineRule="auto"/>
        <w:jc w:val="both"/>
        <w:rPr>
          <w:rFonts w:ascii="Times New Roman" w:hAnsi="Times New Roman" w:cs="Times New Roman"/>
          <w:b/>
          <w:color w:val="000000"/>
          <w:sz w:val="24"/>
        </w:rPr>
      </w:pPr>
    </w:p>
    <w:p w14:paraId="71A0B1A4" w14:textId="77777777" w:rsidR="005B1515" w:rsidRDefault="005B1515" w:rsidP="00D047F2">
      <w:pPr>
        <w:spacing w:after="0" w:line="240" w:lineRule="auto"/>
        <w:jc w:val="both"/>
        <w:rPr>
          <w:rFonts w:ascii="Times New Roman" w:hAnsi="Times New Roman" w:cs="Times New Roman"/>
          <w:b/>
          <w:color w:val="000000"/>
          <w:sz w:val="24"/>
        </w:rPr>
      </w:pPr>
    </w:p>
    <w:p w14:paraId="72AD172C" w14:textId="77777777" w:rsidR="005B1515" w:rsidRDefault="005B1515" w:rsidP="00D047F2">
      <w:pPr>
        <w:spacing w:after="0" w:line="240" w:lineRule="auto"/>
        <w:jc w:val="both"/>
        <w:rPr>
          <w:rFonts w:ascii="Times New Roman" w:hAnsi="Times New Roman" w:cs="Times New Roman"/>
          <w:b/>
          <w:color w:val="000000"/>
          <w:sz w:val="24"/>
        </w:rPr>
      </w:pPr>
    </w:p>
    <w:p w14:paraId="53265254" w14:textId="77777777" w:rsidR="005B1515" w:rsidRDefault="005B1515" w:rsidP="00D047F2">
      <w:pPr>
        <w:spacing w:after="0" w:line="240" w:lineRule="auto"/>
        <w:jc w:val="both"/>
        <w:rPr>
          <w:rFonts w:ascii="Times New Roman" w:hAnsi="Times New Roman" w:cs="Times New Roman"/>
          <w:b/>
          <w:color w:val="000000"/>
          <w:sz w:val="24"/>
        </w:rPr>
      </w:pPr>
    </w:p>
    <w:p w14:paraId="7DE2EC58" w14:textId="77777777" w:rsidR="005B1515" w:rsidRDefault="005B1515" w:rsidP="00D047F2">
      <w:pPr>
        <w:spacing w:after="0" w:line="240" w:lineRule="auto"/>
        <w:jc w:val="both"/>
        <w:rPr>
          <w:rFonts w:ascii="Times New Roman" w:hAnsi="Times New Roman" w:cs="Times New Roman"/>
          <w:b/>
          <w:color w:val="000000"/>
          <w:sz w:val="24"/>
        </w:rPr>
      </w:pPr>
    </w:p>
    <w:p w14:paraId="4A8B6F34" w14:textId="77777777" w:rsidR="005B1515" w:rsidRDefault="005B1515" w:rsidP="00D047F2">
      <w:pPr>
        <w:spacing w:after="0" w:line="240" w:lineRule="auto"/>
        <w:jc w:val="both"/>
        <w:rPr>
          <w:rFonts w:ascii="Times New Roman" w:hAnsi="Times New Roman" w:cs="Times New Roman"/>
          <w:b/>
          <w:color w:val="000000"/>
          <w:sz w:val="24"/>
        </w:rPr>
      </w:pPr>
    </w:p>
    <w:p w14:paraId="4B36F510" w14:textId="77777777" w:rsidR="005B1515" w:rsidRDefault="005B1515" w:rsidP="00D047F2">
      <w:pPr>
        <w:spacing w:after="0" w:line="240" w:lineRule="auto"/>
        <w:jc w:val="both"/>
        <w:rPr>
          <w:rFonts w:ascii="Times New Roman" w:hAnsi="Times New Roman" w:cs="Times New Roman"/>
          <w:b/>
          <w:color w:val="000000"/>
          <w:sz w:val="24"/>
        </w:rPr>
      </w:pPr>
    </w:p>
    <w:p w14:paraId="1F3C3667" w14:textId="77777777" w:rsidR="005B1515" w:rsidRDefault="005B1515" w:rsidP="00D047F2">
      <w:pPr>
        <w:spacing w:after="0" w:line="240" w:lineRule="auto"/>
        <w:jc w:val="both"/>
        <w:rPr>
          <w:rFonts w:ascii="Times New Roman" w:hAnsi="Times New Roman" w:cs="Times New Roman"/>
          <w:b/>
          <w:color w:val="000000"/>
          <w:sz w:val="24"/>
        </w:rPr>
      </w:pPr>
    </w:p>
    <w:p w14:paraId="67C2A9E7" w14:textId="77777777" w:rsidR="005B1515" w:rsidRDefault="005B1515" w:rsidP="00D047F2">
      <w:pPr>
        <w:spacing w:after="0" w:line="240" w:lineRule="auto"/>
        <w:jc w:val="both"/>
        <w:rPr>
          <w:rFonts w:ascii="Times New Roman" w:hAnsi="Times New Roman" w:cs="Times New Roman"/>
          <w:b/>
          <w:color w:val="000000"/>
          <w:sz w:val="24"/>
        </w:rPr>
      </w:pPr>
    </w:p>
    <w:p w14:paraId="4E265F35" w14:textId="77777777" w:rsidR="005B1515" w:rsidRDefault="005B1515" w:rsidP="00D047F2">
      <w:pPr>
        <w:spacing w:after="0" w:line="240" w:lineRule="auto"/>
        <w:jc w:val="both"/>
        <w:rPr>
          <w:rFonts w:ascii="Times New Roman" w:hAnsi="Times New Roman" w:cs="Times New Roman"/>
          <w:b/>
          <w:color w:val="000000"/>
          <w:sz w:val="24"/>
        </w:rPr>
      </w:pPr>
    </w:p>
    <w:p w14:paraId="188825F4" w14:textId="77777777" w:rsidR="005B1515" w:rsidRDefault="005B1515" w:rsidP="00D047F2">
      <w:pPr>
        <w:spacing w:after="0" w:line="240" w:lineRule="auto"/>
        <w:jc w:val="both"/>
        <w:rPr>
          <w:rFonts w:ascii="Times New Roman" w:hAnsi="Times New Roman" w:cs="Times New Roman"/>
          <w:b/>
          <w:color w:val="000000"/>
          <w:sz w:val="24"/>
        </w:rPr>
      </w:pPr>
    </w:p>
    <w:p w14:paraId="30C3095A" w14:textId="77777777" w:rsidR="005B1515" w:rsidRDefault="005B1515" w:rsidP="00D047F2">
      <w:pPr>
        <w:spacing w:after="0" w:line="240" w:lineRule="auto"/>
        <w:jc w:val="both"/>
        <w:rPr>
          <w:rFonts w:ascii="Times New Roman" w:hAnsi="Times New Roman" w:cs="Times New Roman"/>
          <w:b/>
          <w:color w:val="000000"/>
          <w:sz w:val="24"/>
        </w:rPr>
      </w:pPr>
    </w:p>
    <w:p w14:paraId="33F3B1B6" w14:textId="77777777" w:rsidR="004F51F6" w:rsidRDefault="004F51F6" w:rsidP="00D047F2">
      <w:pPr>
        <w:spacing w:after="0" w:line="240" w:lineRule="auto"/>
        <w:jc w:val="both"/>
        <w:rPr>
          <w:rFonts w:ascii="Times New Roman" w:hAnsi="Times New Roman" w:cs="Times New Roman"/>
          <w:b/>
          <w:color w:val="000000"/>
          <w:sz w:val="24"/>
        </w:rPr>
      </w:pPr>
    </w:p>
    <w:p w14:paraId="7FABDA43" w14:textId="5AD430C6" w:rsidR="004F51F6" w:rsidRPr="004F51F6" w:rsidRDefault="004F51F6" w:rsidP="00D047F2">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A motion was made by Angie to accept the report as presented, seconded by Sandy, motion passed. The Warrant Register was passed and signed at this time. </w:t>
      </w:r>
    </w:p>
    <w:p w14:paraId="57D3A43F" w14:textId="77777777" w:rsidR="005B1515" w:rsidRDefault="005B1515" w:rsidP="00D047F2">
      <w:pPr>
        <w:spacing w:after="0" w:line="240" w:lineRule="auto"/>
        <w:jc w:val="both"/>
        <w:rPr>
          <w:rFonts w:ascii="Times New Roman" w:hAnsi="Times New Roman" w:cs="Times New Roman"/>
          <w:b/>
          <w:color w:val="000000"/>
          <w:sz w:val="24"/>
        </w:rPr>
      </w:pPr>
    </w:p>
    <w:p w14:paraId="486E4B91" w14:textId="4839E2A5" w:rsidR="00D047F2" w:rsidRPr="00D047F2" w:rsidRDefault="004F51F6" w:rsidP="00D047F2">
      <w:pPr>
        <w:jc w:val="both"/>
        <w:rPr>
          <w:rFonts w:ascii="Times New Roman" w:hAnsi="Times New Roman" w:cs="Times New Roman"/>
          <w:b/>
          <w:color w:val="000000"/>
          <w:sz w:val="24"/>
        </w:rPr>
      </w:pPr>
      <w:r>
        <w:rPr>
          <w:rFonts w:ascii="Times New Roman" w:hAnsi="Times New Roman" w:cs="Times New Roman"/>
          <w:b/>
          <w:color w:val="000000"/>
          <w:sz w:val="24"/>
        </w:rPr>
        <w:t>Director’s Report</w:t>
      </w:r>
    </w:p>
    <w:p w14:paraId="4A55E5CC" w14:textId="7077342F" w:rsidR="00D44A27" w:rsidRDefault="00D047F2" w:rsidP="004F51F6">
      <w:pPr>
        <w:spacing w:after="0"/>
        <w:jc w:val="both"/>
        <w:rPr>
          <w:rFonts w:ascii="Times New Roman" w:hAnsi="Times New Roman" w:cs="Times New Roman"/>
          <w:color w:val="000000"/>
          <w:sz w:val="24"/>
        </w:rPr>
      </w:pPr>
      <w:r>
        <w:rPr>
          <w:rFonts w:ascii="Times New Roman" w:hAnsi="Times New Roman" w:cs="Times New Roman"/>
          <w:b/>
          <w:sz w:val="28"/>
          <w:szCs w:val="24"/>
        </w:rPr>
        <w:tab/>
      </w:r>
      <w:r w:rsidR="004F51F6">
        <w:rPr>
          <w:rFonts w:ascii="Times New Roman" w:hAnsi="Times New Roman" w:cs="Times New Roman"/>
          <w:color w:val="000000"/>
          <w:sz w:val="24"/>
        </w:rPr>
        <w:t>Building Updates: Roof, Gutters, Fencing</w:t>
      </w:r>
    </w:p>
    <w:p w14:paraId="036DE608" w14:textId="1E800B5B" w:rsidR="004F51F6" w:rsidRDefault="004F51F6" w:rsidP="004F51F6">
      <w:pPr>
        <w:spacing w:after="0"/>
        <w:jc w:val="both"/>
        <w:rPr>
          <w:rFonts w:ascii="Times New Roman" w:hAnsi="Times New Roman" w:cs="Times New Roman"/>
          <w:color w:val="000000"/>
          <w:sz w:val="24"/>
        </w:rPr>
      </w:pPr>
      <w:r>
        <w:rPr>
          <w:rFonts w:ascii="Times New Roman" w:hAnsi="Times New Roman" w:cs="Times New Roman"/>
          <w:color w:val="000000"/>
          <w:sz w:val="24"/>
        </w:rPr>
        <w:t xml:space="preserve">Misty presented information that the roof had been patched over the storage room on the west side of the building. The gutter outside of the children’s room is causing water to pool in the window and causes plaster to fall in the gymnasium. Robert and David said they would come check the gutter during the next rain. The gutter </w:t>
      </w:r>
      <w:r w:rsidR="00A175CB">
        <w:rPr>
          <w:rFonts w:ascii="Times New Roman" w:hAnsi="Times New Roman" w:cs="Times New Roman"/>
          <w:color w:val="000000"/>
          <w:sz w:val="24"/>
        </w:rPr>
        <w:t xml:space="preserve">is not clogged. The fencing around the outdoor HVAC units has been completed and needs a lock. </w:t>
      </w:r>
    </w:p>
    <w:p w14:paraId="12B81FF1" w14:textId="0DBF7605" w:rsidR="00A175CB" w:rsidRDefault="00A175CB" w:rsidP="004F51F6">
      <w:pPr>
        <w:spacing w:after="0"/>
        <w:jc w:val="both"/>
        <w:rPr>
          <w:rFonts w:ascii="Times New Roman" w:hAnsi="Times New Roman" w:cs="Times New Roman"/>
          <w:color w:val="000000"/>
          <w:sz w:val="24"/>
        </w:rPr>
      </w:pPr>
      <w:r>
        <w:rPr>
          <w:rFonts w:ascii="Times New Roman" w:hAnsi="Times New Roman" w:cs="Times New Roman"/>
          <w:color w:val="000000"/>
          <w:sz w:val="24"/>
        </w:rPr>
        <w:lastRenderedPageBreak/>
        <w:tab/>
        <w:t>Elevator</w:t>
      </w:r>
    </w:p>
    <w:p w14:paraId="1ED76C67" w14:textId="65B49F55" w:rsidR="00A175CB" w:rsidRDefault="00A175CB" w:rsidP="004F51F6">
      <w:pPr>
        <w:spacing w:after="0"/>
        <w:jc w:val="both"/>
        <w:rPr>
          <w:rFonts w:ascii="Times New Roman" w:hAnsi="Times New Roman" w:cs="Times New Roman"/>
          <w:color w:val="000000"/>
          <w:sz w:val="24"/>
        </w:rPr>
      </w:pPr>
      <w:r>
        <w:rPr>
          <w:rFonts w:ascii="Times New Roman" w:hAnsi="Times New Roman" w:cs="Times New Roman"/>
          <w:color w:val="000000"/>
          <w:sz w:val="24"/>
        </w:rPr>
        <w:t xml:space="preserve">The Indiana Department of Homeland Security inspected the elevator and found that the cage in the mechanical room is broken and needs repairs. Misty will have Quality Fencing repair the fencing and have Otis fix the elevator issues. </w:t>
      </w:r>
    </w:p>
    <w:p w14:paraId="5C5DA111" w14:textId="77777777" w:rsidR="00D047F2" w:rsidRDefault="00D047F2" w:rsidP="00D44A27">
      <w:pPr>
        <w:jc w:val="both"/>
        <w:rPr>
          <w:rFonts w:ascii="Times New Roman" w:hAnsi="Times New Roman" w:cs="Times New Roman"/>
          <w:b/>
          <w:color w:val="000000"/>
          <w:sz w:val="24"/>
        </w:rPr>
      </w:pPr>
    </w:p>
    <w:p w14:paraId="4F975F8B" w14:textId="6623E735" w:rsidR="00A175CB" w:rsidRDefault="00A175CB" w:rsidP="00D44A27">
      <w:pPr>
        <w:jc w:val="both"/>
        <w:rPr>
          <w:rFonts w:ascii="Times New Roman" w:hAnsi="Times New Roman" w:cs="Times New Roman"/>
          <w:bCs/>
          <w:color w:val="000000"/>
          <w:sz w:val="24"/>
        </w:rPr>
      </w:pPr>
      <w:r>
        <w:rPr>
          <w:rFonts w:ascii="Times New Roman" w:hAnsi="Times New Roman" w:cs="Times New Roman"/>
          <w:b/>
          <w:color w:val="000000"/>
          <w:sz w:val="24"/>
        </w:rPr>
        <w:tab/>
      </w:r>
      <w:r>
        <w:rPr>
          <w:rFonts w:ascii="Times New Roman" w:hAnsi="Times New Roman" w:cs="Times New Roman"/>
          <w:bCs/>
          <w:color w:val="000000"/>
          <w:sz w:val="24"/>
        </w:rPr>
        <w:t>HWC</w:t>
      </w:r>
    </w:p>
    <w:p w14:paraId="14A3C695" w14:textId="2ECA53BC" w:rsidR="00A175CB" w:rsidRDefault="00A175CB" w:rsidP="00D44A27">
      <w:pPr>
        <w:jc w:val="both"/>
        <w:rPr>
          <w:rFonts w:ascii="Times New Roman" w:hAnsi="Times New Roman" w:cs="Times New Roman"/>
          <w:bCs/>
          <w:color w:val="000000"/>
          <w:sz w:val="24"/>
        </w:rPr>
      </w:pPr>
      <w:r>
        <w:rPr>
          <w:rFonts w:ascii="Times New Roman" w:hAnsi="Times New Roman" w:cs="Times New Roman"/>
          <w:bCs/>
          <w:color w:val="000000"/>
          <w:sz w:val="24"/>
        </w:rPr>
        <w:t xml:space="preserve">Misty set up a meeting with Eric Smith on May 28 at 3:00pm. David suggested </w:t>
      </w:r>
      <w:r w:rsidR="00264BE1">
        <w:rPr>
          <w:rFonts w:ascii="Times New Roman" w:hAnsi="Times New Roman" w:cs="Times New Roman"/>
          <w:bCs/>
          <w:color w:val="000000"/>
          <w:sz w:val="24"/>
        </w:rPr>
        <w:t>emailing Misty any list of concerns.</w:t>
      </w:r>
    </w:p>
    <w:p w14:paraId="1D8E1519" w14:textId="77777777" w:rsidR="00264BE1" w:rsidRDefault="00264BE1" w:rsidP="00D44A27">
      <w:pPr>
        <w:jc w:val="both"/>
        <w:rPr>
          <w:rFonts w:ascii="Times New Roman" w:hAnsi="Times New Roman" w:cs="Times New Roman"/>
          <w:bCs/>
          <w:color w:val="000000"/>
          <w:sz w:val="24"/>
        </w:rPr>
      </w:pPr>
    </w:p>
    <w:p w14:paraId="290577A0" w14:textId="3035DDE3" w:rsidR="00264BE1" w:rsidRDefault="00264BE1" w:rsidP="00264BE1">
      <w:pPr>
        <w:ind w:firstLine="720"/>
        <w:jc w:val="both"/>
        <w:rPr>
          <w:rFonts w:ascii="Times New Roman" w:hAnsi="Times New Roman" w:cs="Times New Roman"/>
          <w:bCs/>
          <w:color w:val="000000"/>
          <w:sz w:val="24"/>
        </w:rPr>
      </w:pPr>
      <w:r>
        <w:rPr>
          <w:rFonts w:ascii="Times New Roman" w:hAnsi="Times New Roman" w:cs="Times New Roman"/>
          <w:bCs/>
          <w:color w:val="000000"/>
          <w:sz w:val="24"/>
        </w:rPr>
        <w:t>Summer Reading Program</w:t>
      </w:r>
    </w:p>
    <w:p w14:paraId="6BDB8E95" w14:textId="515FB739" w:rsidR="00264BE1" w:rsidRDefault="00264BE1" w:rsidP="00D44A27">
      <w:pPr>
        <w:jc w:val="both"/>
        <w:rPr>
          <w:rFonts w:ascii="Times New Roman" w:hAnsi="Times New Roman" w:cs="Times New Roman"/>
          <w:bCs/>
          <w:color w:val="000000"/>
          <w:sz w:val="24"/>
        </w:rPr>
      </w:pPr>
      <w:r>
        <w:rPr>
          <w:rFonts w:ascii="Times New Roman" w:hAnsi="Times New Roman" w:cs="Times New Roman"/>
          <w:bCs/>
          <w:color w:val="000000"/>
          <w:sz w:val="24"/>
        </w:rPr>
        <w:t>SRP will be June 1</w:t>
      </w:r>
      <w:r w:rsidRPr="00264BE1">
        <w:rPr>
          <w:rFonts w:ascii="Times New Roman" w:hAnsi="Times New Roman" w:cs="Times New Roman"/>
          <w:bCs/>
          <w:color w:val="000000"/>
          <w:sz w:val="24"/>
          <w:vertAlign w:val="superscript"/>
        </w:rPr>
        <w:t>st</w:t>
      </w:r>
      <w:r>
        <w:rPr>
          <w:rFonts w:ascii="Times New Roman" w:hAnsi="Times New Roman" w:cs="Times New Roman"/>
          <w:bCs/>
          <w:color w:val="000000"/>
          <w:sz w:val="24"/>
        </w:rPr>
        <w:t>- July 17</w:t>
      </w:r>
      <w:r w:rsidRPr="00264BE1">
        <w:rPr>
          <w:rFonts w:ascii="Times New Roman" w:hAnsi="Times New Roman" w:cs="Times New Roman"/>
          <w:bCs/>
          <w:color w:val="000000"/>
          <w:sz w:val="24"/>
          <w:vertAlign w:val="superscript"/>
        </w:rPr>
        <w:t>th</w:t>
      </w:r>
      <w:r>
        <w:rPr>
          <w:rFonts w:ascii="Times New Roman" w:hAnsi="Times New Roman" w:cs="Times New Roman"/>
          <w:bCs/>
          <w:color w:val="000000"/>
          <w:sz w:val="24"/>
        </w:rPr>
        <w:t xml:space="preserve">. The kickoff party will be June 4 at 11:00am. </w:t>
      </w:r>
    </w:p>
    <w:p w14:paraId="39D22390" w14:textId="77777777" w:rsidR="00264BE1" w:rsidRDefault="00264BE1" w:rsidP="00D44A27">
      <w:pPr>
        <w:jc w:val="both"/>
        <w:rPr>
          <w:rFonts w:ascii="Times New Roman" w:hAnsi="Times New Roman" w:cs="Times New Roman"/>
          <w:bCs/>
          <w:color w:val="000000"/>
          <w:sz w:val="24"/>
        </w:rPr>
      </w:pPr>
    </w:p>
    <w:p w14:paraId="67D447F6" w14:textId="1A53B76C" w:rsidR="003F406C" w:rsidRDefault="00264BE1" w:rsidP="00D44A27">
      <w:pPr>
        <w:jc w:val="both"/>
        <w:rPr>
          <w:rFonts w:ascii="Times New Roman" w:hAnsi="Times New Roman" w:cs="Times New Roman"/>
          <w:bCs/>
          <w:color w:val="000000"/>
          <w:sz w:val="24"/>
        </w:rPr>
      </w:pPr>
      <w:r>
        <w:rPr>
          <w:rFonts w:ascii="Times New Roman" w:hAnsi="Times New Roman" w:cs="Times New Roman"/>
          <w:bCs/>
          <w:color w:val="000000"/>
          <w:sz w:val="24"/>
        </w:rPr>
        <w:t xml:space="preserve">Old Business – </w:t>
      </w:r>
      <w:r w:rsidR="00E1635B">
        <w:rPr>
          <w:rFonts w:ascii="Times New Roman" w:hAnsi="Times New Roman" w:cs="Times New Roman"/>
          <w:bCs/>
          <w:color w:val="000000"/>
          <w:sz w:val="24"/>
        </w:rPr>
        <w:t>None</w:t>
      </w:r>
    </w:p>
    <w:p w14:paraId="1789C7D1" w14:textId="08DF3E0A" w:rsidR="00264BE1" w:rsidRDefault="00264BE1" w:rsidP="00D44A27">
      <w:pPr>
        <w:jc w:val="both"/>
        <w:rPr>
          <w:rFonts w:ascii="Times New Roman" w:hAnsi="Times New Roman" w:cs="Times New Roman"/>
          <w:bCs/>
          <w:color w:val="000000"/>
          <w:sz w:val="24"/>
        </w:rPr>
      </w:pPr>
      <w:r>
        <w:rPr>
          <w:rFonts w:ascii="Times New Roman" w:hAnsi="Times New Roman" w:cs="Times New Roman"/>
          <w:bCs/>
          <w:color w:val="000000"/>
          <w:sz w:val="24"/>
        </w:rPr>
        <w:t xml:space="preserve">New Business </w:t>
      </w:r>
      <w:r w:rsidR="003F406C">
        <w:rPr>
          <w:rFonts w:ascii="Times New Roman" w:hAnsi="Times New Roman" w:cs="Times New Roman"/>
          <w:bCs/>
          <w:color w:val="000000"/>
          <w:sz w:val="24"/>
        </w:rPr>
        <w:t>–</w:t>
      </w:r>
      <w:r>
        <w:rPr>
          <w:rFonts w:ascii="Times New Roman" w:hAnsi="Times New Roman" w:cs="Times New Roman"/>
          <w:bCs/>
          <w:color w:val="000000"/>
          <w:sz w:val="24"/>
        </w:rPr>
        <w:t xml:space="preserve"> No</w:t>
      </w:r>
      <w:r w:rsidR="00E1635B">
        <w:rPr>
          <w:rFonts w:ascii="Times New Roman" w:hAnsi="Times New Roman" w:cs="Times New Roman"/>
          <w:bCs/>
          <w:color w:val="000000"/>
          <w:sz w:val="24"/>
        </w:rPr>
        <w:t>ne</w:t>
      </w:r>
    </w:p>
    <w:p w14:paraId="7A07999E" w14:textId="77777777" w:rsidR="003F406C" w:rsidRDefault="003F406C" w:rsidP="00D44A27">
      <w:pPr>
        <w:jc w:val="both"/>
        <w:rPr>
          <w:rFonts w:ascii="Times New Roman" w:hAnsi="Times New Roman" w:cs="Times New Roman"/>
          <w:bCs/>
          <w:color w:val="000000"/>
          <w:sz w:val="24"/>
        </w:rPr>
      </w:pPr>
    </w:p>
    <w:p w14:paraId="3A762A7A" w14:textId="53979A4F" w:rsidR="003F406C" w:rsidRDefault="003F406C" w:rsidP="00D44A27">
      <w:pPr>
        <w:jc w:val="both"/>
        <w:rPr>
          <w:rFonts w:ascii="Times New Roman" w:hAnsi="Times New Roman" w:cs="Times New Roman"/>
          <w:bCs/>
          <w:color w:val="000000"/>
          <w:sz w:val="24"/>
        </w:rPr>
      </w:pPr>
      <w:r>
        <w:rPr>
          <w:rFonts w:ascii="Times New Roman" w:hAnsi="Times New Roman" w:cs="Times New Roman"/>
          <w:bCs/>
          <w:color w:val="000000"/>
          <w:sz w:val="24"/>
        </w:rPr>
        <w:t>Next Meeting: June 4</w:t>
      </w:r>
    </w:p>
    <w:p w14:paraId="7D0DD44F" w14:textId="41E7DD42" w:rsidR="003F406C" w:rsidRDefault="003F406C" w:rsidP="00D44A27">
      <w:pPr>
        <w:jc w:val="both"/>
        <w:rPr>
          <w:rFonts w:ascii="Times New Roman" w:hAnsi="Times New Roman" w:cs="Times New Roman"/>
          <w:bCs/>
          <w:color w:val="000000"/>
          <w:sz w:val="24"/>
        </w:rPr>
      </w:pPr>
      <w:r>
        <w:rPr>
          <w:rFonts w:ascii="Times New Roman" w:hAnsi="Times New Roman" w:cs="Times New Roman"/>
          <w:bCs/>
          <w:color w:val="000000"/>
          <w:sz w:val="24"/>
        </w:rPr>
        <w:t>Adjournment</w:t>
      </w:r>
    </w:p>
    <w:p w14:paraId="23534A5C" w14:textId="487E5200" w:rsidR="003F406C" w:rsidRDefault="003F406C" w:rsidP="00D44A27">
      <w:pPr>
        <w:jc w:val="both"/>
        <w:rPr>
          <w:rFonts w:ascii="Times New Roman" w:hAnsi="Times New Roman" w:cs="Times New Roman"/>
          <w:bCs/>
          <w:color w:val="000000"/>
          <w:sz w:val="24"/>
        </w:rPr>
      </w:pPr>
      <w:r>
        <w:rPr>
          <w:rFonts w:ascii="Times New Roman" w:hAnsi="Times New Roman" w:cs="Times New Roman"/>
          <w:bCs/>
          <w:color w:val="000000"/>
          <w:sz w:val="24"/>
        </w:rPr>
        <w:tab/>
        <w:t>A motion was made by Brian to adjourn the meeting, seconded by Angie. Motion passed.</w:t>
      </w:r>
    </w:p>
    <w:p w14:paraId="70BE55FB" w14:textId="77777777" w:rsidR="003F406C" w:rsidRPr="00A175CB" w:rsidRDefault="003F406C" w:rsidP="00D44A27">
      <w:pPr>
        <w:jc w:val="both"/>
        <w:rPr>
          <w:rFonts w:ascii="Times New Roman" w:hAnsi="Times New Roman" w:cs="Times New Roman"/>
          <w:bCs/>
          <w:color w:val="000000"/>
          <w:sz w:val="24"/>
        </w:rPr>
      </w:pPr>
    </w:p>
    <w:sectPr w:rsidR="003F406C" w:rsidRPr="00A175CB" w:rsidSect="00A175CB">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7A25E" w14:textId="77777777" w:rsidR="00260BD1" w:rsidRDefault="00260BD1" w:rsidP="009218F1">
      <w:pPr>
        <w:spacing w:after="0" w:line="240" w:lineRule="auto"/>
      </w:pPr>
      <w:r>
        <w:separator/>
      </w:r>
    </w:p>
  </w:endnote>
  <w:endnote w:type="continuationSeparator" w:id="0">
    <w:p w14:paraId="2E9B52B0" w14:textId="77777777" w:rsidR="00260BD1" w:rsidRDefault="00260BD1" w:rsidP="00921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C7AAB" w14:textId="77777777" w:rsidR="00260BD1" w:rsidRDefault="00260BD1" w:rsidP="009218F1">
      <w:pPr>
        <w:spacing w:after="0" w:line="240" w:lineRule="auto"/>
      </w:pPr>
      <w:r>
        <w:separator/>
      </w:r>
    </w:p>
  </w:footnote>
  <w:footnote w:type="continuationSeparator" w:id="0">
    <w:p w14:paraId="01370ED2" w14:textId="77777777" w:rsidR="00260BD1" w:rsidRDefault="00260BD1" w:rsidP="00921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1F82" w14:textId="77777777" w:rsidR="009218F1" w:rsidRPr="009218F1" w:rsidRDefault="009218F1" w:rsidP="00D047F2">
    <w:pPr>
      <w:pStyle w:val="Header"/>
      <w:rPr>
        <w:rFonts w:ascii="Times New Roman" w:hAnsi="Times New Roman" w:cs="Times New Roman"/>
      </w:rPr>
    </w:pPr>
    <w:r>
      <w:t xml:space="preserve">                               </w:t>
    </w:r>
  </w:p>
  <w:p w14:paraId="1D66A15C" w14:textId="77777777" w:rsidR="009218F1" w:rsidRDefault="009218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C9AA" w14:textId="77777777" w:rsidR="00D047F2" w:rsidRDefault="00D047F2" w:rsidP="00D047F2">
    <w:pPr>
      <w:pStyle w:val="Header"/>
      <w:rPr>
        <w:rFonts w:ascii="Times New Roman" w:hAnsi="Times New Roman" w:cs="Times New Roman"/>
      </w:rPr>
    </w:pPr>
    <w:r>
      <w:t xml:space="preserve">                               </w:t>
    </w:r>
    <w:r>
      <w:rPr>
        <w:rFonts w:ascii="Times New Roman" w:hAnsi="Times New Roman" w:cs="Times New Roman"/>
      </w:rPr>
      <w:t xml:space="preserve">    </w:t>
    </w:r>
    <w:r w:rsidR="00210F3B">
      <w:rPr>
        <w:rFonts w:ascii="Times New Roman" w:hAnsi="Times New Roman" w:cs="Times New Roman"/>
      </w:rPr>
      <w:t xml:space="preserve">   </w:t>
    </w:r>
    <w:r>
      <w:rPr>
        <w:rFonts w:ascii="Times New Roman" w:hAnsi="Times New Roman" w:cs="Times New Roman"/>
      </w:rPr>
      <w:t>Vermillion County Public Library</w:t>
    </w:r>
  </w:p>
  <w:p w14:paraId="4AF55513" w14:textId="77777777" w:rsidR="00D047F2" w:rsidRDefault="00D047F2" w:rsidP="00D047F2">
    <w:pPr>
      <w:pStyle w:val="Header"/>
      <w:rPr>
        <w:rFonts w:ascii="Times New Roman" w:hAnsi="Times New Roman" w:cs="Times New Roman"/>
      </w:rPr>
    </w:pPr>
    <w:r>
      <w:rPr>
        <w:rFonts w:ascii="Times New Roman" w:hAnsi="Times New Roman" w:cs="Times New Roman"/>
      </w:rPr>
      <w:t xml:space="preserve">                               </w:t>
    </w:r>
    <w:r w:rsidR="00210F3B">
      <w:rPr>
        <w:rFonts w:ascii="Times New Roman" w:hAnsi="Times New Roman" w:cs="Times New Roman"/>
      </w:rPr>
      <w:t xml:space="preserve">   </w:t>
    </w:r>
    <w:r>
      <w:rPr>
        <w:rFonts w:ascii="Times New Roman" w:hAnsi="Times New Roman" w:cs="Times New Roman"/>
      </w:rPr>
      <w:t xml:space="preserve"> 385 E Market Street, PO Box 100</w:t>
    </w:r>
  </w:p>
  <w:p w14:paraId="40CD9D55" w14:textId="77777777" w:rsidR="00D047F2" w:rsidRDefault="00D047F2" w:rsidP="00D047F2">
    <w:pPr>
      <w:pStyle w:val="Header"/>
      <w:rPr>
        <w:rFonts w:ascii="Times New Roman" w:hAnsi="Times New Roman" w:cs="Times New Roman"/>
      </w:rPr>
    </w:pPr>
    <w:r>
      <w:rPr>
        <w:rFonts w:ascii="Times New Roman" w:hAnsi="Times New Roman" w:cs="Times New Roman"/>
      </w:rPr>
      <w:t xml:space="preserve">                                 </w:t>
    </w:r>
    <w:r w:rsidR="00210F3B">
      <w:rPr>
        <w:rFonts w:ascii="Times New Roman" w:hAnsi="Times New Roman" w:cs="Times New Roman"/>
      </w:rPr>
      <w:t xml:space="preserve">  </w:t>
    </w:r>
    <w:r>
      <w:rPr>
        <w:rFonts w:ascii="Times New Roman" w:hAnsi="Times New Roman" w:cs="Times New Roman"/>
      </w:rPr>
      <w:t>Newport, IN 47966</w:t>
    </w:r>
  </w:p>
  <w:p w14:paraId="2B19A125" w14:textId="77777777" w:rsidR="00D047F2" w:rsidRPr="009218F1" w:rsidRDefault="00D047F2" w:rsidP="00D047F2">
    <w:pPr>
      <w:pStyle w:val="Header"/>
      <w:rPr>
        <w:rFonts w:ascii="Times New Roman" w:hAnsi="Times New Roman" w:cs="Times New Roman"/>
      </w:rPr>
    </w:pPr>
    <w:r>
      <w:rPr>
        <w:rFonts w:ascii="Times New Roman" w:hAnsi="Times New Roman" w:cs="Times New Roman"/>
      </w:rPr>
      <w:t xml:space="preserve">                                 </w:t>
    </w:r>
    <w:r w:rsidR="00210F3B">
      <w:rPr>
        <w:rFonts w:ascii="Times New Roman" w:hAnsi="Times New Roman" w:cs="Times New Roman"/>
      </w:rPr>
      <w:t xml:space="preserve">  </w:t>
    </w:r>
    <w:r>
      <w:rPr>
        <w:rFonts w:ascii="Times New Roman" w:hAnsi="Times New Roman" w:cs="Times New Roman"/>
      </w:rPr>
      <w:t>Tel: (765) 492-3555</w:t>
    </w:r>
  </w:p>
  <w:p w14:paraId="1147C510" w14:textId="77777777" w:rsidR="00D047F2" w:rsidRDefault="00D04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E2F5B"/>
    <w:multiLevelType w:val="hybridMultilevel"/>
    <w:tmpl w:val="ACE8D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2B373E"/>
    <w:multiLevelType w:val="hybridMultilevel"/>
    <w:tmpl w:val="F9E2F56A"/>
    <w:lvl w:ilvl="0" w:tplc="80CA3A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3185B"/>
    <w:multiLevelType w:val="hybridMultilevel"/>
    <w:tmpl w:val="BD8A1038"/>
    <w:lvl w:ilvl="0" w:tplc="80CA3A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33480A"/>
    <w:multiLevelType w:val="hybridMultilevel"/>
    <w:tmpl w:val="7722F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296757">
    <w:abstractNumId w:val="2"/>
  </w:num>
  <w:num w:numId="2" w16cid:durableId="166293577">
    <w:abstractNumId w:val="1"/>
  </w:num>
  <w:num w:numId="3" w16cid:durableId="418601840">
    <w:abstractNumId w:val="3"/>
  </w:num>
  <w:num w:numId="4" w16cid:durableId="1235622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F1"/>
    <w:rsid w:val="000E6705"/>
    <w:rsid w:val="00210F3B"/>
    <w:rsid w:val="00260BD1"/>
    <w:rsid w:val="00264BE1"/>
    <w:rsid w:val="00283DAE"/>
    <w:rsid w:val="0033060C"/>
    <w:rsid w:val="003F406C"/>
    <w:rsid w:val="004F51F6"/>
    <w:rsid w:val="005B1515"/>
    <w:rsid w:val="008222FA"/>
    <w:rsid w:val="008F05A4"/>
    <w:rsid w:val="009218F1"/>
    <w:rsid w:val="00A175CB"/>
    <w:rsid w:val="00A37D50"/>
    <w:rsid w:val="00B477C7"/>
    <w:rsid w:val="00D047F2"/>
    <w:rsid w:val="00D44A27"/>
    <w:rsid w:val="00E16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6E992"/>
  <w15:chartTrackingRefBased/>
  <w15:docId w15:val="{F052A651-9CF8-4D98-8946-F50FDA47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44A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8F1"/>
  </w:style>
  <w:style w:type="paragraph" w:styleId="Footer">
    <w:name w:val="footer"/>
    <w:basedOn w:val="Normal"/>
    <w:link w:val="FooterChar"/>
    <w:uiPriority w:val="99"/>
    <w:unhideWhenUsed/>
    <w:rsid w:val="00921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8F1"/>
  </w:style>
  <w:style w:type="character" w:customStyle="1" w:styleId="Heading3Char">
    <w:name w:val="Heading 3 Char"/>
    <w:basedOn w:val="DefaultParagraphFont"/>
    <w:link w:val="Heading3"/>
    <w:uiPriority w:val="9"/>
    <w:rsid w:val="00D44A2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44A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4A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A27"/>
    <w:rPr>
      <w:rFonts w:ascii="Segoe UI" w:hAnsi="Segoe UI" w:cs="Segoe UI"/>
      <w:sz w:val="18"/>
      <w:szCs w:val="18"/>
    </w:rPr>
  </w:style>
  <w:style w:type="paragraph" w:styleId="ListParagraph">
    <w:name w:val="List Paragraph"/>
    <w:basedOn w:val="Normal"/>
    <w:uiPriority w:val="34"/>
    <w:qFormat/>
    <w:rsid w:val="00D047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919108">
      <w:bodyDiv w:val="1"/>
      <w:marLeft w:val="0"/>
      <w:marRight w:val="0"/>
      <w:marTop w:val="0"/>
      <w:marBottom w:val="0"/>
      <w:divBdr>
        <w:top w:val="none" w:sz="0" w:space="0" w:color="auto"/>
        <w:left w:val="none" w:sz="0" w:space="0" w:color="auto"/>
        <w:bottom w:val="none" w:sz="0" w:space="0" w:color="auto"/>
        <w:right w:val="none" w:sz="0" w:space="0" w:color="auto"/>
      </w:divBdr>
    </w:div>
    <w:div w:id="1728410871">
      <w:bodyDiv w:val="1"/>
      <w:marLeft w:val="0"/>
      <w:marRight w:val="0"/>
      <w:marTop w:val="0"/>
      <w:marBottom w:val="0"/>
      <w:divBdr>
        <w:top w:val="none" w:sz="0" w:space="0" w:color="auto"/>
        <w:left w:val="none" w:sz="0" w:space="0" w:color="auto"/>
        <w:bottom w:val="none" w:sz="0" w:space="0" w:color="auto"/>
        <w:right w:val="none" w:sz="0" w:space="0" w:color="auto"/>
      </w:divBdr>
    </w:div>
    <w:div w:id="196492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Bishop</dc:creator>
  <cp:keywords/>
  <dc:description/>
  <cp:lastModifiedBy>Misty Bishop</cp:lastModifiedBy>
  <cp:revision>3</cp:revision>
  <dcterms:created xsi:type="dcterms:W3CDTF">2026-05-29T18:16:00Z</dcterms:created>
  <dcterms:modified xsi:type="dcterms:W3CDTF">2026-05-29T19:07:00Z</dcterms:modified>
</cp:coreProperties>
</file>